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062" w:rsidRDefault="009F0062" w:rsidP="009F0062">
      <w:pPr>
        <w:widowControl/>
        <w:autoSpaceDE/>
        <w:autoSpaceDN/>
        <w:adjustRightInd/>
        <w:jc w:val="right"/>
        <w:rPr>
          <w:b/>
          <w:i/>
          <w:sz w:val="24"/>
          <w:szCs w:val="24"/>
        </w:rPr>
      </w:pPr>
    </w:p>
    <w:p w:rsidR="009F0062" w:rsidRPr="0094598E" w:rsidRDefault="009F0062" w:rsidP="009F0062">
      <w:pPr>
        <w:widowControl/>
        <w:autoSpaceDE/>
        <w:autoSpaceDN/>
        <w:adjustRightInd/>
        <w:jc w:val="right"/>
        <w:rPr>
          <w:b/>
          <w:i/>
          <w:sz w:val="24"/>
          <w:szCs w:val="24"/>
        </w:rPr>
      </w:pPr>
      <w:r w:rsidRPr="001852BD">
        <w:rPr>
          <w:b/>
          <w:i/>
          <w:color w:val="000000"/>
          <w:sz w:val="26"/>
          <w:szCs w:val="26"/>
        </w:rPr>
        <w:t>Приложение 1</w:t>
      </w:r>
    </w:p>
    <w:p w:rsidR="009F0062" w:rsidRPr="00EF1110" w:rsidRDefault="009F0062" w:rsidP="009F0062">
      <w:pPr>
        <w:widowControl/>
        <w:tabs>
          <w:tab w:val="left" w:pos="284"/>
        </w:tabs>
        <w:autoSpaceDE/>
        <w:autoSpaceDN/>
        <w:adjustRightInd/>
        <w:spacing w:before="10" w:after="10" w:line="10" w:lineRule="atLeast"/>
        <w:ind w:left="142"/>
        <w:contextualSpacing/>
        <w:jc w:val="center"/>
        <w:rPr>
          <w:rFonts w:eastAsia="Calibri"/>
          <w:b/>
          <w:sz w:val="26"/>
          <w:szCs w:val="26"/>
          <w:lang w:eastAsia="en-US"/>
        </w:rPr>
      </w:pPr>
      <w:r w:rsidRPr="00EF1110">
        <w:rPr>
          <w:rFonts w:eastAsia="Calibri"/>
          <w:b/>
          <w:sz w:val="26"/>
          <w:szCs w:val="26"/>
          <w:lang w:eastAsia="en-US"/>
        </w:rPr>
        <w:t xml:space="preserve">Ведомость объемов работ  </w:t>
      </w:r>
    </w:p>
    <w:p w:rsidR="009F0062" w:rsidRPr="007F0339" w:rsidRDefault="009F0062" w:rsidP="009F0062">
      <w:pPr>
        <w:tabs>
          <w:tab w:val="num" w:pos="426"/>
          <w:tab w:val="left" w:pos="540"/>
          <w:tab w:val="left" w:pos="993"/>
        </w:tabs>
        <w:spacing w:line="288" w:lineRule="auto"/>
        <w:jc w:val="center"/>
        <w:rPr>
          <w:b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«</w:t>
      </w:r>
      <w:r w:rsidRPr="007F0339">
        <w:rPr>
          <w:b/>
          <w:i/>
          <w:color w:val="000000"/>
          <w:sz w:val="26"/>
          <w:szCs w:val="26"/>
        </w:rPr>
        <w:t xml:space="preserve">Реконструкция для улучшения качества электроэнергии </w:t>
      </w:r>
    </w:p>
    <w:p w:rsidR="009F0062" w:rsidRPr="007F0339" w:rsidRDefault="009F0062" w:rsidP="009F0062">
      <w:pPr>
        <w:tabs>
          <w:tab w:val="num" w:pos="426"/>
          <w:tab w:val="left" w:pos="540"/>
          <w:tab w:val="left" w:pos="993"/>
        </w:tabs>
        <w:spacing w:line="288" w:lineRule="auto"/>
        <w:jc w:val="center"/>
        <w:rPr>
          <w:b/>
          <w:i/>
          <w:color w:val="000000"/>
          <w:sz w:val="26"/>
          <w:szCs w:val="26"/>
        </w:rPr>
      </w:pPr>
      <w:r w:rsidRPr="007F0339">
        <w:rPr>
          <w:b/>
          <w:i/>
          <w:color w:val="000000"/>
          <w:sz w:val="26"/>
          <w:szCs w:val="26"/>
        </w:rPr>
        <w:t>ВЛ 10 кВ Ф-16 ПС Литовко с заменой опор и провода АС на СИП – 10,686 км</w:t>
      </w:r>
      <w:r>
        <w:rPr>
          <w:b/>
          <w:i/>
          <w:color w:val="000000"/>
          <w:sz w:val="26"/>
          <w:szCs w:val="26"/>
        </w:rPr>
        <w:t>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13"/>
        <w:gridCol w:w="1586"/>
      </w:tblGrid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Pr="007F0339" w:rsidRDefault="009F0062" w:rsidP="00A0439A">
            <w:pPr>
              <w:pStyle w:val="a3"/>
              <w:spacing w:before="10" w:after="10" w:line="10" w:lineRule="atLeast"/>
              <w:ind w:left="142" w:right="-1"/>
              <w:rPr>
                <w:b/>
                <w:sz w:val="26"/>
                <w:szCs w:val="26"/>
                <w:lang w:val="ru-RU" w:eastAsia="ru-RU"/>
              </w:rPr>
            </w:pPr>
            <w:r w:rsidRPr="007F0339">
              <w:rPr>
                <w:b/>
                <w:sz w:val="26"/>
                <w:szCs w:val="26"/>
                <w:lang w:val="ru-RU" w:eastAsia="ru-RU"/>
              </w:rPr>
              <w:t>Показатель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Pr="007F0339" w:rsidRDefault="009F0062" w:rsidP="00A0439A">
            <w:pPr>
              <w:pStyle w:val="a3"/>
              <w:spacing w:before="10" w:after="10" w:line="10" w:lineRule="atLeast"/>
              <w:ind w:left="142" w:right="-1"/>
              <w:rPr>
                <w:b/>
                <w:sz w:val="26"/>
                <w:szCs w:val="26"/>
                <w:lang w:val="ru-RU" w:eastAsia="ru-RU"/>
              </w:rPr>
            </w:pPr>
            <w:r w:rsidRPr="007F0339">
              <w:rPr>
                <w:b/>
                <w:sz w:val="26"/>
                <w:szCs w:val="26"/>
                <w:lang w:val="ru-RU" w:eastAsia="ru-RU"/>
              </w:rPr>
              <w:t>Значение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длина трассы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10,686 км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длина провода ВЛ (строительная)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33,501 км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 провода от опоры № 122 до опоры № 299, от опоры №347 до опоры №357 и ввод в КТПН-1 п. Санболи, от опоры № 357 до опоры №366, от опоры № 360 до опоры №360/8 и ввод в КТПН-3 п. Санболи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СИП3 1х95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и количество устанавливаемых опор: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F0062" w:rsidTr="00A0439A">
        <w:trPr>
          <w:trHeight w:val="444"/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промежуточной ж/б опоры  (П20-1Н,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угловых промежуточных ж/б опор  с одним подкосом (УП-20-3Н,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угловых анкерных ж/б опор  с двумя подкосами (УА-20-3Н, альбом 27.0002; использовать стойки СВ 10,5-5);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шт</w:t>
            </w:r>
          </w:p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разъединителя РЛНДз-10/400 УХЛ1 с приводом ПРНЗ-10 и комплектом монтажных частей (на опорах № 152, № 223, № 357, № 360/8)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ограничителей перенапряжения ОПНп-10/680/12,7 УХЛ1 (на опорах № 357, № 360/8)</w:t>
            </w:r>
          </w:p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Траверса для ОПН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шт</w:t>
            </w:r>
          </w:p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устройства для наложения защитного заземления СЕ 3 (3шт)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60 комплектов 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траверс: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Траверса ТМ53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Траверса ТМ54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Траверса ТМ51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 Х1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Траверса ТМ55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Траверса ТМ56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Надставка ТС-6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10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Изолятор стеклянный линейный подвесной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624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Изолятор штыревой ШФ20 Г.1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длинно-искровых петлевых разрядников PDR 10 (РДИП-10-4 УХЛ)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Обваловка опор скальным грунтом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опор  (125м3)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контура заземления для разъединителя РЛНДз-</w:t>
            </w:r>
          </w:p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двойной спуск по телу опоры – круг стальной диам.10 мм, ГОСТ 2590-2006, L=9м – 1шт; L=2м – 1шт;</w:t>
            </w:r>
          </w:p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забивка вертикальных заземлителей – уголок стальной 50х50х5 мм, ГОСТ 8509-93, L =3 м, 3 шт.</w:t>
            </w:r>
          </w:p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заземлитель горизонтальный – полоса стальная 40х4 мм, ГОСТ 103-2006, L=9 м. Предоставить протоколы испытаний.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заземления траверс: </w:t>
            </w:r>
          </w:p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двойной спуск по телу опоры – круг стальной диам.10 мм, ГОСТ 2590-2006, L=8м каждый; </w:t>
            </w:r>
          </w:p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забивка вертикальных заземлителей – уголок стальной 50х50х5 мм, ГОСТ 8509-93, L =3 м.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одностоечных деревянных опор 10кВ на ж/б приставке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А-образных(анкерных) деревянных опор 10кВ на ж/б приставках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Демонтаж одностоечных ж/б опор 10кВ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7 шт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Демонтаж провода АС-50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9,1 км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провода АС-70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0,76 км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провода АС-95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0,826 км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Расчистка (расширение) просеки ВЛ бульдозером с утилизацией порубочных остатков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га</w:t>
            </w:r>
          </w:p>
        </w:tc>
      </w:tr>
      <w:tr w:rsidR="009F0062" w:rsidTr="00A0439A">
        <w:trPr>
          <w:jc w:val="center"/>
        </w:trPr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Вынос поворотных точек в натуру (см.п.2.1 технического требования).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062" w:rsidRDefault="009F0062" w:rsidP="00A0439A">
            <w:pPr>
              <w:spacing w:after="10" w:line="1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шт</w:t>
            </w:r>
          </w:p>
        </w:tc>
      </w:tr>
    </w:tbl>
    <w:p w:rsidR="009F0062" w:rsidRDefault="009F0062" w:rsidP="009F0062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bCs/>
          <w:i/>
          <w:iCs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 </w:t>
      </w:r>
    </w:p>
    <w:p w:rsidR="009F0062" w:rsidRDefault="009F0062" w:rsidP="009F0062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 xml:space="preserve">Примечание: </w:t>
      </w:r>
      <w:r>
        <w:rPr>
          <w:b/>
          <w:i/>
          <w:color w:val="000000"/>
          <w:sz w:val="26"/>
          <w:szCs w:val="26"/>
        </w:rPr>
        <w:t>Предусмотреть доставку материалов ж/д транспортом, либо автотранспортом через платную паромную переправу.</w:t>
      </w:r>
    </w:p>
    <w:p w:rsidR="009F0062" w:rsidRDefault="009F0062" w:rsidP="009F0062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Для справки: (Стоимость переправы паромом  одного а/м грузоподъемностью 5тонн – 20 тысяч рублей, одного длинномера с опорами – 80 тысяч рублей). Стоимость указана для проезда в обе стороны.</w:t>
      </w:r>
    </w:p>
    <w:p w:rsidR="009F0062" w:rsidRDefault="009F0062" w:rsidP="009F0062">
      <w:pPr>
        <w:tabs>
          <w:tab w:val="num" w:pos="426"/>
          <w:tab w:val="left" w:pos="540"/>
          <w:tab w:val="left" w:pos="993"/>
        </w:tabs>
        <w:spacing w:line="288" w:lineRule="auto"/>
        <w:rPr>
          <w:b/>
          <w:i/>
          <w:color w:val="000000"/>
          <w:sz w:val="26"/>
          <w:szCs w:val="26"/>
        </w:rPr>
      </w:pPr>
    </w:p>
    <w:p w:rsidR="008C4A53" w:rsidRDefault="008C4A53">
      <w:bookmarkStart w:id="0" w:name="_GoBack"/>
      <w:bookmarkEnd w:id="0"/>
    </w:p>
    <w:sectPr w:rsidR="008C4A53" w:rsidSect="009F0062">
      <w:pgSz w:w="11909" w:h="16834" w:code="9"/>
      <w:pgMar w:top="567" w:right="964" w:bottom="851" w:left="1077" w:header="720" w:footer="720" w:gutter="0"/>
      <w:cols w:space="6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062"/>
    <w:rsid w:val="008C4A53"/>
    <w:rsid w:val="009F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701D5D-5096-4D84-8388-443CD5113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0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Заголовок_3,Подпись рисунка"/>
    <w:basedOn w:val="a"/>
    <w:link w:val="a4"/>
    <w:uiPriority w:val="34"/>
    <w:qFormat/>
    <w:rsid w:val="009F0062"/>
    <w:pPr>
      <w:widowControl/>
      <w:autoSpaceDE/>
      <w:autoSpaceDN/>
      <w:adjustRightInd/>
      <w:ind w:left="708"/>
    </w:pPr>
    <w:rPr>
      <w:sz w:val="24"/>
      <w:szCs w:val="24"/>
      <w:lang w:val="x-none" w:eastAsia="x-none"/>
    </w:rPr>
  </w:style>
  <w:style w:type="character" w:customStyle="1" w:styleId="a4">
    <w:name w:val="Абзац списка Знак"/>
    <w:aliases w:val="Table-Normal Знак,RSHB_Table-Normal Знак,Заголовок_3 Знак,Подпись рисунка Знак"/>
    <w:link w:val="a3"/>
    <w:uiPriority w:val="34"/>
    <w:locked/>
    <w:rsid w:val="009F0062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Company>DRSK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2021-01-25T04:37:00Z</dcterms:created>
  <dcterms:modified xsi:type="dcterms:W3CDTF">2021-01-25T04:37:00Z</dcterms:modified>
</cp:coreProperties>
</file>